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FA" w:rsidRDefault="00AB6DFA" w:rsidP="00AB6DFA">
      <w:pPr>
        <w:shd w:val="clear" w:color="auto" w:fill="FFFFFF"/>
        <w:tabs>
          <w:tab w:val="left" w:pos="10065"/>
          <w:tab w:val="left" w:pos="10490"/>
        </w:tabs>
        <w:spacing w:after="0" w:line="351" w:lineRule="atLeast"/>
        <w:ind w:left="426" w:right="-709" w:hanging="141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6088380" cy="8356600"/>
            <wp:effectExtent l="0" t="0" r="0" b="0"/>
            <wp:docPr id="1" name="Рисунок 1" descr="C:\Users\Ученик\Desktop\положения\полож.о системе внутр.мониторинг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положения\полож.о системе внутр.мониторинг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49" cy="83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FA" w:rsidRDefault="00AB6DFA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AB6DFA" w:rsidRDefault="00AB6DFA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AB6DFA" w:rsidRDefault="00AB6DFA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AB6DFA" w:rsidRDefault="00AB6DFA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осущ</w:t>
      </w:r>
      <w:bookmarkStart w:id="0" w:name="_GoBack"/>
      <w:bookmarkEnd w:id="0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1.4.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Система оценки качества образования</w:t>
      </w:r>
      <w:r w:rsidRPr="00D856FF">
        <w:rPr>
          <w:rFonts w:ascii="inherit" w:eastAsia="Times New Roman" w:hAnsi="inherit" w:cs="Times New Roman"/>
          <w:i/>
          <w:iCs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запросов основных пользователей результатов системы оценки качества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образования.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1.5. Основными пользователями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результатов системы оценки качества образования школы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1.8.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Качество образования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1.9.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Качество условий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1.11.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Критерий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— признак, на основании которого производится оценка, классификация оцениваемого объекта.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1.12.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Мониторинг в системе образования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1.13.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Экспертиза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— всестороннее изучение и анализ состояния, условий и результатов образовательной деятельности.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1.14.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Измерение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—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КИМов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1.15.</w:t>
      </w:r>
      <w:r>
        <w:rPr>
          <w:rFonts w:ascii="inherit" w:eastAsia="Times New Roman" w:hAnsi="inherit" w:cs="Times New Roman"/>
          <w:color w:val="1E2120"/>
          <w:sz w:val="27"/>
          <w:szCs w:val="27"/>
        </w:rPr>
        <w:t>Оценка качества образования осуществляется посредством:</w:t>
      </w:r>
    </w:p>
    <w:p w:rsidR="00D856FF" w:rsidRPr="00D856FF" w:rsidRDefault="00D856FF" w:rsidP="00D856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системы контрольно-инспекционной деятельности;</w:t>
      </w:r>
    </w:p>
    <w:p w:rsidR="00D856FF" w:rsidRPr="00D856FF" w:rsidRDefault="00D856FF" w:rsidP="00D856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общественной экспертизы качества образования;</w:t>
      </w:r>
    </w:p>
    <w:p w:rsidR="00D856FF" w:rsidRPr="00D856FF" w:rsidRDefault="00D856FF" w:rsidP="00D856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лицензирования;</w:t>
      </w:r>
    </w:p>
    <w:p w:rsidR="00D856FF" w:rsidRPr="00D856FF" w:rsidRDefault="00D856FF" w:rsidP="00D856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государственной аккредитации;</w:t>
      </w:r>
    </w:p>
    <w:p w:rsidR="00D856FF" w:rsidRPr="00D856FF" w:rsidRDefault="00D856FF" w:rsidP="00D856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государственной (итоговой) аттестации выпускников;</w:t>
      </w:r>
    </w:p>
    <w:p w:rsidR="00D856FF" w:rsidRPr="00D856FF" w:rsidRDefault="00D856FF" w:rsidP="00D856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мониторинга качества образования.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1.16.</w:t>
      </w:r>
      <w:r>
        <w:rPr>
          <w:rFonts w:ascii="inherit" w:eastAsia="Times New Roman" w:hAnsi="inherit" w:cs="Times New Roman"/>
          <w:color w:val="1E2120"/>
          <w:sz w:val="27"/>
          <w:szCs w:val="27"/>
        </w:rPr>
        <w:t>В качестве источников данных для оценки качества образования используются: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</w:p>
    <w:p w:rsidR="00D856FF" w:rsidRPr="00D856FF" w:rsidRDefault="00D856FF" w:rsidP="00D856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образовательная статистика;</w:t>
      </w:r>
    </w:p>
    <w:p w:rsidR="00D856FF" w:rsidRPr="00D856FF" w:rsidRDefault="00D856FF" w:rsidP="00D856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промежуточная и итоговая аттестация;</w:t>
      </w:r>
    </w:p>
    <w:p w:rsidR="00D856FF" w:rsidRPr="00D856FF" w:rsidRDefault="00D856FF" w:rsidP="00D856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мониторинговые исследования;</w:t>
      </w:r>
    </w:p>
    <w:p w:rsidR="00D856FF" w:rsidRPr="00D856FF" w:rsidRDefault="00D856FF" w:rsidP="00D856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социологические опросы;</w:t>
      </w:r>
    </w:p>
    <w:p w:rsidR="00D856FF" w:rsidRPr="00D856FF" w:rsidRDefault="00D856FF" w:rsidP="00D856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отчеты работников школы;</w:t>
      </w:r>
    </w:p>
    <w:p w:rsidR="00D856FF" w:rsidRPr="00D856FF" w:rsidRDefault="00D856FF" w:rsidP="00D856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посещение уроков и внеклассных мероприятий.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1.17.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>Проведение мониторинга ориентируется на основные аспекты качества образования:</w:t>
      </w:r>
    </w:p>
    <w:p w:rsidR="00D856FF" w:rsidRPr="00D856FF" w:rsidRDefault="00D856FF" w:rsidP="00D856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качество процессов;</w:t>
      </w:r>
    </w:p>
    <w:p w:rsidR="00D856FF" w:rsidRPr="00D856FF" w:rsidRDefault="00D856FF" w:rsidP="00D856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качество условий (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программно-методические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, материально-технические, кадровые, информационно-технические, организационные и др.);</w:t>
      </w:r>
    </w:p>
    <w:p w:rsidR="00D856FF" w:rsidRPr="00D856FF" w:rsidRDefault="00D856FF" w:rsidP="00D856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качество результата.</w:t>
      </w:r>
    </w:p>
    <w:p w:rsidR="00D856FF" w:rsidRPr="00D856FF" w:rsidRDefault="00D856FF" w:rsidP="00D856FF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D856FF" w:rsidRPr="00D856FF" w:rsidRDefault="00D856FF" w:rsidP="00D856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856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2. Основные цели, задачи и принципы системы оценки качества образования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2.1.</w:t>
      </w:r>
      <w:r>
        <w:rPr>
          <w:rFonts w:ascii="inherit" w:eastAsia="Times New Roman" w:hAnsi="inherit" w:cs="Times New Roman"/>
          <w:color w:val="1E2120"/>
          <w:sz w:val="27"/>
          <w:szCs w:val="27"/>
        </w:rPr>
        <w:t>Целями системы оценки качества образования являются: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</w:p>
    <w:p w:rsidR="00D856FF" w:rsidRPr="00D856FF" w:rsidRDefault="00D856FF" w:rsidP="00D856F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D856FF" w:rsidRPr="00D856FF" w:rsidRDefault="00D856FF" w:rsidP="00D856F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856FF" w:rsidRPr="00D856FF" w:rsidRDefault="00D856FF" w:rsidP="00D856F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D856FF" w:rsidRPr="00D856FF" w:rsidRDefault="00D856FF" w:rsidP="00D856F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856FF" w:rsidRPr="00D856FF" w:rsidRDefault="00D856FF" w:rsidP="00D856F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прогнозирование развития образовательной системы школы.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2.2.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 xml:space="preserve">Задачами </w:t>
      </w:r>
      <w:proofErr w:type="gramStart"/>
      <w:r>
        <w:rPr>
          <w:rFonts w:ascii="inherit" w:eastAsia="Times New Roman" w:hAnsi="inherit" w:cs="Times New Roman"/>
          <w:color w:val="1E2120"/>
          <w:sz w:val="27"/>
        </w:rPr>
        <w:t>построения системы оценки качества образования</w:t>
      </w:r>
      <w:proofErr w:type="gramEnd"/>
      <w:r>
        <w:rPr>
          <w:rFonts w:ascii="inherit" w:eastAsia="Times New Roman" w:hAnsi="inherit" w:cs="Times New Roman"/>
          <w:color w:val="1E2120"/>
          <w:sz w:val="27"/>
        </w:rPr>
        <w:t xml:space="preserve"> являются: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формирование единого понимания критериев качества образования и подходов к его измерению;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изучение и самооценка состояния развития и эффективности деятельности школы;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определение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степени соответствия условий осуществления образовательной деятельности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государственным требованиям;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обеспечение доступности качественного образования;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оценка уровня индивидуальных образовательных достижений обучающихся;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выявление факторов, влияющих на качество образования;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определение рейтинга и стимулирующих доплат педагогам;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расширение общественного участия в управлении образованием в школе;</w:t>
      </w:r>
    </w:p>
    <w:p w:rsidR="00D856FF" w:rsidRPr="00D856FF" w:rsidRDefault="00D856FF" w:rsidP="00D856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2.3.</w:t>
      </w:r>
      <w:r>
        <w:rPr>
          <w:rFonts w:ascii="inherit" w:eastAsia="Times New Roman" w:hAnsi="inherit" w:cs="Times New Roman"/>
          <w:color w:val="1E2120"/>
          <w:sz w:val="27"/>
        </w:rPr>
        <w:t>В основу системы оценки качества образования положены следующие принципы: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объективности, достоверности, полноты и системности информации о качестве образования;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развития отдельных обучающихся при оценке результатов их обучения и воспитания;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открытости, прозрачности процедур оценки качества образования;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доступности информации о состоянии и качестве образования для различных групп потребителей;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рефлексивности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, реализуемой через включение педагогов в 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критериальный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самоанализ и самооценку своей деятельности с опорой на объективные критерии и показатели;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повышения потенциала внутренней оценки, самооценки, самоанализа каждого педагога;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инструментальности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минимизации системы показателей с учетом потребностей разных уровней управления;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сопоставимости системы показателей с муниципальными, региональными аналогами;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взаимного дополнения оценочных процедур, установление между ними взаимосвязей и взаимозависимости;</w:t>
      </w:r>
    </w:p>
    <w:p w:rsidR="00D856FF" w:rsidRPr="00D856FF" w:rsidRDefault="00D856FF" w:rsidP="00D856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соблюдения морально-этических норм при проведении процедур оценки качества образования в школе.</w:t>
      </w:r>
    </w:p>
    <w:p w:rsidR="00D856FF" w:rsidRPr="00D856FF" w:rsidRDefault="00D856FF" w:rsidP="00D856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856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3. Организационная и функциональная структура системы оценки качества образования</w:t>
      </w:r>
    </w:p>
    <w:p w:rsidR="00D856FF" w:rsidRPr="00D856FF" w:rsidRDefault="00D856FF" w:rsidP="00D856FF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3.1. Организационная структура, занимающаяся 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внутришкольной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D856FF" w:rsidRPr="00D856FF" w:rsidRDefault="00D856FF" w:rsidP="00D856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администрацию школы,</w:t>
      </w:r>
    </w:p>
    <w:p w:rsidR="00D856FF" w:rsidRPr="00D856FF" w:rsidRDefault="00D856FF" w:rsidP="00D856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Педагогический совет,</w:t>
      </w:r>
    </w:p>
    <w:p w:rsidR="00D856FF" w:rsidRPr="00D856FF" w:rsidRDefault="00D856FF" w:rsidP="00D856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Методический совет школы,</w:t>
      </w:r>
    </w:p>
    <w:p w:rsidR="00D856FF" w:rsidRPr="00D856FF" w:rsidRDefault="00D856FF" w:rsidP="00D856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методические объединения учителей-предметников,</w:t>
      </w:r>
    </w:p>
    <w:p w:rsidR="00D856FF" w:rsidRPr="00D856FF" w:rsidRDefault="00D856FF" w:rsidP="00D856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временные структуры (педагогический консилиум, комиссии и др.).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3.2.</w:t>
      </w:r>
      <w:r>
        <w:rPr>
          <w:rFonts w:ascii="inherit" w:eastAsia="Times New Roman" w:hAnsi="inherit" w:cs="Times New Roman"/>
          <w:color w:val="1E2120"/>
          <w:sz w:val="27"/>
          <w:szCs w:val="27"/>
        </w:rPr>
        <w:t>Админитсрация образовательной организации: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организует изучение информационных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запросов основных пользователей системы оценки качества образования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D856FF" w:rsidRPr="00D856FF" w:rsidRDefault="00D856FF" w:rsidP="00D856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3.3.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>методические объединения учителей – предметников:</w:t>
      </w:r>
    </w:p>
    <w:p w:rsidR="00D856FF" w:rsidRPr="00D856FF" w:rsidRDefault="00D856FF" w:rsidP="00D856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участвуют в разработке методики оценки качества образования;</w:t>
      </w:r>
    </w:p>
    <w:p w:rsidR="00D856FF" w:rsidRPr="00D856FF" w:rsidRDefault="00D856FF" w:rsidP="00D856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участвуют в разработке системы показателей, характеризующих состояние и динамику развития школы;</w:t>
      </w:r>
    </w:p>
    <w:p w:rsidR="00D856FF" w:rsidRPr="00D856FF" w:rsidRDefault="00D856FF" w:rsidP="00D856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участвуют в разработке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критериев оценки результативности профессиональной деятельности педагогов школы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;</w:t>
      </w:r>
    </w:p>
    <w:p w:rsidR="00D856FF" w:rsidRPr="00D856FF" w:rsidRDefault="00D856FF" w:rsidP="00D856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D856FF" w:rsidRPr="00D856FF" w:rsidRDefault="00D856FF" w:rsidP="00D856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проводят экспертизу организации, содержания и результатов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аттестации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обучающихся и формируют предложения по их совершенствованию;</w:t>
      </w:r>
    </w:p>
    <w:p w:rsidR="00D856FF" w:rsidRPr="00D856FF" w:rsidRDefault="00D856FF" w:rsidP="00D856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3.4.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>Педагогический совет школы: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содействует определению стратегических направлений развития системы образования в школе;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содействует реализации принципа общественного участия в управлении образованием в школе;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принимает участие в формировании информационных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запросов основных пользователей системы оценки качества образования школы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жизни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обучающихся и другие вопросы образовательной деятельности школы;</w:t>
      </w:r>
    </w:p>
    <w:p w:rsidR="00D856FF" w:rsidRPr="00D856FF" w:rsidRDefault="00D856FF" w:rsidP="00D856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856FF" w:rsidRPr="00D856FF" w:rsidRDefault="00D856FF" w:rsidP="00D856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856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4. Реализация внутреннего мониторинга качества образования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4.3.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>Предметом системы оценки качества образования являются: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обучающимися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образовательных программ государственному стандарту);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воспитательная работа;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эффективность управления качеством образования и открытость деятельности школы;</w:t>
      </w:r>
    </w:p>
    <w:p w:rsidR="00D856FF" w:rsidRPr="00D856FF" w:rsidRDefault="00D856FF" w:rsidP="00D856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состояние здоровья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4.4. Реализация школьной СОКО осуществляется посредством существующих процедур и экспертной оценки качества образования.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4.4.1.</w:t>
      </w:r>
      <w:r>
        <w:rPr>
          <w:rFonts w:ascii="inherit" w:eastAsia="Times New Roman" w:hAnsi="inherit" w:cs="Times New Roman"/>
          <w:color w:val="1E2120"/>
          <w:sz w:val="27"/>
          <w:szCs w:val="27"/>
        </w:rPr>
        <w:t>Содержание процедуры оценки качества образовательных результатов обучающихся включает в себя: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государственную итоговую аттестацию выпускников 11-ых классов в форме ЕГЭ;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государственную итоговую аттестацию выпускников 9-ых классов в форме ОГЭ;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промежуточную и текущую аттестацию обучающихся 1-11 классов;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мониторинговое исследование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1-го класса «Готовность к обучению в школе и адаптация»;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мониторинговое исследование 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обученности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и адаптации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5-го класса;</w:t>
      </w:r>
    </w:p>
    <w:p w:rsidR="00D856FF" w:rsidRPr="00D856FF" w:rsidRDefault="00D856FF" w:rsidP="00D856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4.4.2.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 xml:space="preserve">Содержание </w:t>
      </w:r>
      <w:proofErr w:type="gramStart"/>
      <w:r>
        <w:rPr>
          <w:rFonts w:ascii="inherit" w:eastAsia="Times New Roman" w:hAnsi="inherit" w:cs="Times New Roman"/>
          <w:color w:val="1E2120"/>
          <w:sz w:val="27"/>
        </w:rPr>
        <w:t>процедуры оценки качества организации образовательной деятельности</w:t>
      </w:r>
      <w:proofErr w:type="gramEnd"/>
      <w:r>
        <w:rPr>
          <w:rFonts w:ascii="inherit" w:eastAsia="Times New Roman" w:hAnsi="inherit" w:cs="Times New Roman"/>
          <w:color w:val="1E2120"/>
          <w:sz w:val="27"/>
        </w:rPr>
        <w:t xml:space="preserve"> включает в себя: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результаты лицензирования и государственной аккредитации;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оснащенность учебных кабинетов современным оборудованием, средствами обучения и мебелью;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обеспеченность методической и учебной литературой;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состояния условий обучения нормативам и требованиям СанПиН;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диагностику уровня тревожности обучающихся 1, 5, классов в период адаптации;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отсева обучающихся на всех ступенях обучения и сохранение контингента обучающихся;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анализ результатов дальнейшего трудоустройства выпускников;</w:t>
      </w:r>
    </w:p>
    <w:p w:rsidR="00D856FF" w:rsidRPr="00D856FF" w:rsidRDefault="00D856FF" w:rsidP="00D856FF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открытости школы для родителей и общественных организаций, анкетирование родителей.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4.4.3.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="00772A20">
        <w:rPr>
          <w:rFonts w:ascii="inherit" w:eastAsia="Times New Roman" w:hAnsi="inherit" w:cs="Times New Roman"/>
          <w:color w:val="1E2120"/>
          <w:sz w:val="27"/>
        </w:rPr>
        <w:t>Содержание процедуры оценки системы дополнительного образования включает в себя:</w:t>
      </w:r>
    </w:p>
    <w:p w:rsidR="00D856FF" w:rsidRPr="00D856FF" w:rsidRDefault="00D856FF" w:rsidP="00D856F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степень соответствия программ дополнительного образования нормативным требованиям;</w:t>
      </w:r>
    </w:p>
    <w:p w:rsidR="00D856FF" w:rsidRPr="00D856FF" w:rsidRDefault="00D856FF" w:rsidP="00D856FF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долю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(%), охваченных дополнительным образованием.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4.4.4.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="00772A20">
        <w:rPr>
          <w:rFonts w:ascii="inherit" w:eastAsia="Times New Roman" w:hAnsi="inherit" w:cs="Times New Roman"/>
          <w:color w:val="1E2120"/>
          <w:sz w:val="27"/>
        </w:rPr>
        <w:t>Содержание процедуры оценки воспитательной работы  включает в себя:</w:t>
      </w:r>
    </w:p>
    <w:p w:rsidR="00D856FF" w:rsidRPr="00D856FF" w:rsidRDefault="00D856FF" w:rsidP="00D856F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качество планирования воспитательной работы;</w:t>
      </w:r>
    </w:p>
    <w:p w:rsidR="00D856FF" w:rsidRPr="00D856FF" w:rsidRDefault="00D856FF" w:rsidP="00D856F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охват обучающихся таким содержанием деятельности, которая соответствует их интересам и потребностям;</w:t>
      </w:r>
    </w:p>
    <w:p w:rsidR="00D856FF" w:rsidRPr="00D856FF" w:rsidRDefault="00D856FF" w:rsidP="00D856F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наличие детского самоуправления;</w:t>
      </w:r>
    </w:p>
    <w:p w:rsidR="00D856FF" w:rsidRPr="00D856FF" w:rsidRDefault="00D856FF" w:rsidP="00D856F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удовлетворенность обучающихся и родителей воспитательной деятельностью;</w:t>
      </w:r>
    </w:p>
    <w:p w:rsidR="00D856FF" w:rsidRPr="00D856FF" w:rsidRDefault="00D856FF" w:rsidP="00D856F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исследование уровня воспитанности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;</w:t>
      </w:r>
    </w:p>
    <w:p w:rsidR="00D856FF" w:rsidRPr="00D856FF" w:rsidRDefault="00D856FF" w:rsidP="00D856FF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положительную динамику количества правонарушений и преступлений обучающихся.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4.4.5.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="00772A20">
        <w:rPr>
          <w:rFonts w:ascii="inherit" w:eastAsia="Times New Roman" w:hAnsi="inherit" w:cs="Times New Roman"/>
          <w:color w:val="1E2120"/>
          <w:sz w:val="27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  <w:r w:rsidR="00772A20" w:rsidRPr="00D856FF">
        <w:rPr>
          <w:rFonts w:ascii="inherit" w:eastAsia="Times New Roman" w:hAnsi="inherit" w:cs="Times New Roman"/>
          <w:color w:val="1E2120"/>
          <w:sz w:val="27"/>
          <w:szCs w:val="27"/>
          <w:u w:val="single"/>
          <w:bdr w:val="none" w:sz="0" w:space="0" w:color="auto" w:frame="1"/>
        </w:rPr>
        <w:t xml:space="preserve"> </w:t>
      </w:r>
    </w:p>
    <w:p w:rsidR="00D856FF" w:rsidRPr="00D856FF" w:rsidRDefault="00D856FF" w:rsidP="00D856F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аттестацию педагогов;</w:t>
      </w:r>
    </w:p>
    <w:p w:rsidR="00D856FF" w:rsidRPr="00D856FF" w:rsidRDefault="00D856FF" w:rsidP="00D856F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D856FF" w:rsidRPr="00D856FF" w:rsidRDefault="00D856FF" w:rsidP="00D856F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знание и использование современных педагогических методик и технологий;</w:t>
      </w:r>
    </w:p>
    <w:p w:rsidR="00D856FF" w:rsidRPr="00D856FF" w:rsidRDefault="00D856FF" w:rsidP="00D856F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образовательные достижения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;</w:t>
      </w:r>
    </w:p>
    <w:p w:rsidR="00D856FF" w:rsidRPr="00D856FF" w:rsidRDefault="00D856FF" w:rsidP="00D856F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подготовку и участие в качестве экспертов ЕГЭ, аттестационных комиссий, жюри и т.д.;</w:t>
      </w:r>
    </w:p>
    <w:p w:rsidR="00D856FF" w:rsidRPr="00D856FF" w:rsidRDefault="00D856FF" w:rsidP="00D856FF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участие в профессиональных конкурсах разного уровня.</w:t>
      </w:r>
    </w:p>
    <w:p w:rsidR="00D856FF" w:rsidRPr="00D856FF" w:rsidRDefault="00D856FF" w:rsidP="00772A20">
      <w:pPr>
        <w:shd w:val="clear" w:color="auto" w:fill="FFFFFF"/>
        <w:tabs>
          <w:tab w:val="left" w:pos="8080"/>
        </w:tabs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4.4.6.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proofErr w:type="gramStart"/>
      <w:r w:rsidR="00772A20">
        <w:rPr>
          <w:rFonts w:ascii="inherit" w:eastAsia="Times New Roman" w:hAnsi="inherit" w:cs="Times New Roman"/>
          <w:color w:val="1E2120"/>
          <w:sz w:val="27"/>
        </w:rPr>
        <w:t>Содержание процедуры оценки здоровья обучающихся включает в себя:</w:t>
      </w:r>
      <w:proofErr w:type="gramEnd"/>
    </w:p>
    <w:p w:rsidR="00D856FF" w:rsidRPr="00D856FF" w:rsidRDefault="00D856FF" w:rsidP="00D856F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наличие медицинского кабинета и его оснащенность;</w:t>
      </w:r>
    </w:p>
    <w:p w:rsidR="00D856FF" w:rsidRPr="00D856FF" w:rsidRDefault="00D856FF" w:rsidP="00D856F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регулярность и качество проведения санитарно-эпидемиологических профилактических мероприятий;</w:t>
      </w:r>
    </w:p>
    <w:p w:rsidR="00D856FF" w:rsidRPr="00D856FF" w:rsidRDefault="00D856FF" w:rsidP="00D856F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заболеваемости обучающихся, педагогических и других работников школы;</w:t>
      </w:r>
    </w:p>
    <w:p w:rsidR="00D856FF" w:rsidRPr="00D856FF" w:rsidRDefault="00D856FF" w:rsidP="00D856F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эффективности оздоровительной работы (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здоровьесберегающие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программы, режим дня, организация отдыха и оздоровления детей в каникулярное время);</w:t>
      </w:r>
    </w:p>
    <w:p w:rsidR="00D856FF" w:rsidRPr="00D856FF" w:rsidRDefault="00D856FF" w:rsidP="00D856F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оценку состояния физкультурно-оздоровительной работы;</w:t>
      </w:r>
    </w:p>
    <w:p w:rsidR="00D856FF" w:rsidRPr="00D856FF" w:rsidRDefault="00D856FF" w:rsidP="00D856FF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диагностику состояния здоровья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обучающихся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.</w:t>
      </w:r>
    </w:p>
    <w:p w:rsidR="00D856FF" w:rsidRPr="00D856FF" w:rsidRDefault="00D856FF" w:rsidP="00D856FF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10915" w:type="dxa"/>
        <w:tblInd w:w="-121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213"/>
      </w:tblGrid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Критерии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Показатели</w:t>
            </w:r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 xml:space="preserve">Образовательные результаты по уровням образования (внутренняя 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оценка)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proofErr w:type="gramStart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Доля обучающихся, которые учатся на «4» и «5»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второгодников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 9 классов, получивших документ об образовании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 xml:space="preserve">Доля обучающихся 9 классов, получивших документ об образовании особого 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образца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 11 классов, получивших документ об образовании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 11 классов, получивших документ об образовании особого образца</w:t>
            </w:r>
            <w:proofErr w:type="gramEnd"/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Внешняя оценка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proofErr w:type="gramStart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Уровень освоения стандарта (доля выпускников, сдавших ОГЭ и ЕГЭ по русскому языку</w:t>
            </w:r>
            <w:proofErr w:type="gramEnd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 xml:space="preserve"> и математике ниже установленного минимума)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участвующих в муниципальных предметных олимпиадах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победивших в муниципальных, региональных предметных олимпиадах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 xml:space="preserve">Здоровье </w:t>
            </w:r>
            <w:proofErr w:type="gramStart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которые занимаются спортом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которые занимаются в спортивных секциях</w:t>
            </w:r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 xml:space="preserve">Социализация </w:t>
            </w:r>
            <w:proofErr w:type="gramStart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Доля выпускников, не работающих и не продолживших обучение, к численности выпускников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обучающихся, состоящих на учете в ОПДН, КДН к общей численности обучающихся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Готовность родителей к участию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в управлении школой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Доля родителей, участвующих в «жизни школы»</w:t>
            </w:r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Инновационный потенциал учителей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proofErr w:type="gramStart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>Доля учителей, которые используют современные педагогические технологии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учителей, которые используют ИКТ на уроках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педагогических работников, имеющих первую квалификационную категорию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педагогических работников, имеющих высшую квалификационную категорию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педагогических работников, выступавших на РМО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</w:t>
            </w:r>
            <w:proofErr w:type="gramEnd"/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 xml:space="preserve"> др.</w:t>
            </w:r>
          </w:p>
        </w:tc>
      </w:tr>
      <w:tr w:rsidR="00D856FF" w:rsidRPr="00D856FF" w:rsidTr="00772A20">
        <w:tc>
          <w:tcPr>
            <w:tcW w:w="170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t xml:space="preserve">Соответствие требованиям к условиям 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обучения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856FF" w:rsidRPr="00D856FF" w:rsidRDefault="00D856FF" w:rsidP="00D856FF">
            <w:pPr>
              <w:spacing w:after="0" w:line="288" w:lineRule="atLeast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Соответствие нормам и требованиям СанПиН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lastRenderedPageBreak/>
              <w:t>Наличие дополнительного образования, количество программ дополнительного образования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D856FF"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  <w:br/>
              <w:t>Наличие оборудованного медицинского кабинета</w:t>
            </w:r>
          </w:p>
        </w:tc>
      </w:tr>
    </w:tbl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4.7.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внутришкольного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4.10 Мониторинг осуществляется в двух формах: постоянный (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непрерывный) 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4.11.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4.12. Проведение мониторинга требует взаимодействие на всех уровнях образовательной организации.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4.13.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4.15.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="00772A20">
        <w:rPr>
          <w:rFonts w:ascii="inherit" w:eastAsia="Times New Roman" w:hAnsi="inherit" w:cs="Times New Roman"/>
          <w:color w:val="1E2120"/>
          <w:sz w:val="27"/>
        </w:rPr>
        <w:t>Реализация мониторинга предполагает последовательность следующих действий: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определение и обоснование объекта мониторинга;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сбор данных, используемых для мониторинга;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структурирование баз данных, обеспечивающих хранение и оперативное использование информации;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обработка полученных данных в ходе мониторинга;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анализ и интерпретация полученных данных в ходе мониторинга;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подготовка документов по итогам анализа полученных данных;</w:t>
      </w:r>
    </w:p>
    <w:p w:rsidR="00D856FF" w:rsidRPr="00D856FF" w:rsidRDefault="00D856FF" w:rsidP="00D856FF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распространение результатов мониторинга среди пользователей мониторинга.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4.16. Основными инструментами, позволяющими дать качественную оценку системе образования, </w:t>
      </w:r>
      <w:proofErr w:type="gram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являются</w:t>
      </w:r>
      <w:proofErr w:type="gram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4.17.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="00772A20">
        <w:rPr>
          <w:rFonts w:ascii="inherit" w:eastAsia="Times New Roman" w:hAnsi="inherit" w:cs="Times New Roman"/>
          <w:color w:val="1E2120"/>
          <w:sz w:val="27"/>
        </w:rPr>
        <w:t>Методы проведения мониторинга: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экспертное оценивание,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тестирование,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анкетирование,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ранжирование,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проведение контрольных и других квалификационных работ,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аналитическая и статистическая обработка информации и др.,</w:t>
      </w:r>
    </w:p>
    <w:p w:rsidR="00D856FF" w:rsidRPr="00D856FF" w:rsidRDefault="00D856FF" w:rsidP="00D856FF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наблюдение.</w:t>
      </w:r>
    </w:p>
    <w:p w:rsidR="00D856FF" w:rsidRPr="00D856FF" w:rsidRDefault="00D856FF" w:rsidP="00D856FF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 xml:space="preserve"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самообследование</w:t>
      </w:r>
      <w:proofErr w:type="spellEnd"/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4.20.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D856FF" w:rsidRPr="00D856FF" w:rsidRDefault="00D856FF" w:rsidP="00D856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856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5. Общественное участие в оценке и контроле качества образования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5.1.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="00772A20">
        <w:rPr>
          <w:rFonts w:ascii="inherit" w:eastAsia="Times New Roman" w:hAnsi="inherit" w:cs="Times New Roman"/>
          <w:color w:val="1E2120"/>
          <w:sz w:val="27"/>
        </w:rPr>
        <w:t xml:space="preserve">Придание </w:t>
      </w:r>
      <w:r w:rsidR="00772A20">
        <w:rPr>
          <w:rFonts w:ascii="inherit" w:eastAsia="Times New Roman" w:hAnsi="inherit" w:cs="Times New Roman" w:hint="eastAsia"/>
          <w:color w:val="1E2120"/>
          <w:sz w:val="27"/>
        </w:rPr>
        <w:t>гласности</w:t>
      </w:r>
      <w:r w:rsidR="00772A20">
        <w:rPr>
          <w:rFonts w:ascii="inherit" w:eastAsia="Times New Roman" w:hAnsi="inherit" w:cs="Times New Roman"/>
          <w:color w:val="1E2120"/>
          <w:sz w:val="27"/>
        </w:rPr>
        <w:t xml:space="preserve"> открытости результатам оценки качества образования осуществляется путем предоставления информации</w:t>
      </w:r>
      <w:proofErr w:type="gramStart"/>
      <w:r w:rsidR="00772A20">
        <w:rPr>
          <w:rFonts w:ascii="inherit" w:eastAsia="Times New Roman" w:hAnsi="inherit" w:cs="Times New Roman"/>
          <w:color w:val="1E2120"/>
          <w:sz w:val="27"/>
        </w:rPr>
        <w:t xml:space="preserve"> :</w:t>
      </w:r>
      <w:proofErr w:type="gramEnd"/>
    </w:p>
    <w:p w:rsidR="00D856FF" w:rsidRPr="00D856FF" w:rsidRDefault="00D856FF" w:rsidP="00D856F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основным потребителям результатов СОКО;</w:t>
      </w:r>
    </w:p>
    <w:p w:rsidR="00D856FF" w:rsidRPr="00D856FF" w:rsidRDefault="00D856FF" w:rsidP="00D856F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средствам массовой информации через публичный доклад директора школы;</w:t>
      </w:r>
    </w:p>
    <w:p w:rsidR="00D856FF" w:rsidRPr="00D856FF" w:rsidRDefault="00D856FF" w:rsidP="00D856FF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D856FF" w:rsidRPr="00D856FF" w:rsidRDefault="00D856FF" w:rsidP="00D856FF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856FF" w:rsidRPr="00D856FF" w:rsidRDefault="00D856FF" w:rsidP="00D856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856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lastRenderedPageBreak/>
        <w:t>6. Заключительные положения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6.1. Настоящее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772A20">
        <w:rPr>
          <w:rFonts w:ascii="inherit" w:eastAsia="Times New Roman" w:hAnsi="inherit" w:cs="Times New Roman"/>
          <w:iCs/>
          <w:color w:val="1E2120"/>
          <w:sz w:val="27"/>
        </w:rPr>
        <w:t>Положение о системе внутреннего мониторинга оценки качества образования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6.3.</w:t>
      </w:r>
      <w:r w:rsidRPr="00D856FF">
        <w:rPr>
          <w:rFonts w:ascii="inherit" w:eastAsia="Times New Roman" w:hAnsi="inherit" w:cs="Times New Roman"/>
          <w:color w:val="1E2120"/>
          <w:sz w:val="27"/>
        </w:rPr>
        <w:t> </w:t>
      </w:r>
      <w:r w:rsidRPr="00772A20">
        <w:rPr>
          <w:rFonts w:ascii="inherit" w:eastAsia="Times New Roman" w:hAnsi="inherit" w:cs="Times New Roman"/>
          <w:iCs/>
          <w:color w:val="1E2120"/>
          <w:sz w:val="27"/>
        </w:rPr>
        <w:t xml:space="preserve">Положение о системе внутреннего </w:t>
      </w:r>
      <w:proofErr w:type="gramStart"/>
      <w:r w:rsidRPr="00772A20">
        <w:rPr>
          <w:rFonts w:ascii="inherit" w:eastAsia="Times New Roman" w:hAnsi="inherit" w:cs="Times New Roman"/>
          <w:iCs/>
          <w:color w:val="1E2120"/>
          <w:sz w:val="27"/>
        </w:rPr>
        <w:t>мониторинга оценки качества образования общеобразовательной организации</w:t>
      </w:r>
      <w:proofErr w:type="gramEnd"/>
      <w:r w:rsidRPr="00D856FF">
        <w:rPr>
          <w:rFonts w:ascii="inherit" w:eastAsia="Times New Roman" w:hAnsi="inherit" w:cs="Times New Roman"/>
          <w:i/>
          <w:iCs/>
          <w:color w:val="1E2120"/>
          <w:sz w:val="27"/>
        </w:rPr>
        <w:t> 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856FF">
        <w:rPr>
          <w:rFonts w:ascii="inherit" w:eastAsia="Times New Roman" w:hAnsi="inherit" w:cs="Times New Roman"/>
          <w:color w:val="1E2120"/>
          <w:sz w:val="27"/>
          <w:szCs w:val="27"/>
        </w:rPr>
        <w:t> </w:t>
      </w:r>
    </w:p>
    <w:p w:rsidR="00D856FF" w:rsidRPr="00D856FF" w:rsidRDefault="00D856FF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D856FF" w:rsidRPr="00D856FF" w:rsidRDefault="00AB6DFA" w:rsidP="00D856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hyperlink r:id="rId7" w:tgtFrame="_blank" w:history="1">
        <w:r>
          <w:rPr>
            <w:rFonts w:ascii="Arial" w:eastAsia="Times New Roman" w:hAnsi="Arial" w:cs="Arial"/>
            <w:color w:val="21759B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school-polojeniya" target="&quot;_blank&quot;" style="width:24pt;height:24pt" o:button="t"/>
          </w:pict>
        </w:r>
      </w:hyperlink>
      <w:r w:rsidR="00D856FF" w:rsidRPr="00D856FF">
        <w:rPr>
          <w:rFonts w:ascii="inherit" w:eastAsia="Times New Roman" w:hAnsi="inherit" w:cs="Times New Roman"/>
          <w:color w:val="1E2120"/>
          <w:sz w:val="24"/>
          <w:szCs w:val="24"/>
        </w:rPr>
        <w:br/>
      </w:r>
    </w:p>
    <w:p w:rsidR="00D856FF" w:rsidRDefault="00D856FF"/>
    <w:sectPr w:rsidR="00D856FF" w:rsidSect="00AB6DF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C4A"/>
    <w:multiLevelType w:val="multilevel"/>
    <w:tmpl w:val="508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B2C9C"/>
    <w:multiLevelType w:val="multilevel"/>
    <w:tmpl w:val="539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2510D2"/>
    <w:multiLevelType w:val="multilevel"/>
    <w:tmpl w:val="161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D6C4E"/>
    <w:multiLevelType w:val="multilevel"/>
    <w:tmpl w:val="8460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7B3FC8"/>
    <w:multiLevelType w:val="multilevel"/>
    <w:tmpl w:val="4DD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A5CF9"/>
    <w:multiLevelType w:val="multilevel"/>
    <w:tmpl w:val="0A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2439FE"/>
    <w:multiLevelType w:val="multilevel"/>
    <w:tmpl w:val="ED5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21A2C"/>
    <w:multiLevelType w:val="multilevel"/>
    <w:tmpl w:val="832C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447CA6"/>
    <w:multiLevelType w:val="multilevel"/>
    <w:tmpl w:val="6FFE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197958"/>
    <w:multiLevelType w:val="multilevel"/>
    <w:tmpl w:val="FB38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3077D3"/>
    <w:multiLevelType w:val="multilevel"/>
    <w:tmpl w:val="4A5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A05DBD"/>
    <w:multiLevelType w:val="multilevel"/>
    <w:tmpl w:val="E8E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F162B1"/>
    <w:multiLevelType w:val="multilevel"/>
    <w:tmpl w:val="C5C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F63BCF"/>
    <w:multiLevelType w:val="multilevel"/>
    <w:tmpl w:val="8E0A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E47766"/>
    <w:multiLevelType w:val="multilevel"/>
    <w:tmpl w:val="C4D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813CAE"/>
    <w:multiLevelType w:val="multilevel"/>
    <w:tmpl w:val="2972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82473E"/>
    <w:multiLevelType w:val="multilevel"/>
    <w:tmpl w:val="8F1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D86FEB"/>
    <w:multiLevelType w:val="multilevel"/>
    <w:tmpl w:val="9D8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FE4771"/>
    <w:multiLevelType w:val="multilevel"/>
    <w:tmpl w:val="190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3047B3"/>
    <w:multiLevelType w:val="multilevel"/>
    <w:tmpl w:val="E58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8A31AE"/>
    <w:multiLevelType w:val="multilevel"/>
    <w:tmpl w:val="56F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6"/>
  </w:num>
  <w:num w:numId="9">
    <w:abstractNumId w:val="9"/>
  </w:num>
  <w:num w:numId="10">
    <w:abstractNumId w:val="8"/>
  </w:num>
  <w:num w:numId="11">
    <w:abstractNumId w:val="14"/>
  </w:num>
  <w:num w:numId="12">
    <w:abstractNumId w:val="17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19"/>
  </w:num>
  <w:num w:numId="19">
    <w:abstractNumId w:val="7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6FF"/>
    <w:rsid w:val="00772A20"/>
    <w:rsid w:val="00AB6DFA"/>
    <w:rsid w:val="00D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5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56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56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D856FF"/>
  </w:style>
  <w:style w:type="character" w:customStyle="1" w:styleId="apple-converted-space">
    <w:name w:val="apple-converted-space"/>
    <w:basedOn w:val="a0"/>
    <w:rsid w:val="00D856FF"/>
  </w:style>
  <w:style w:type="character" w:customStyle="1" w:styleId="field-content">
    <w:name w:val="field-content"/>
    <w:basedOn w:val="a0"/>
    <w:rsid w:val="00D856FF"/>
  </w:style>
  <w:style w:type="character" w:styleId="a3">
    <w:name w:val="Hyperlink"/>
    <w:basedOn w:val="a0"/>
    <w:uiPriority w:val="99"/>
    <w:semiHidden/>
    <w:unhideWhenUsed/>
    <w:rsid w:val="00D856FF"/>
    <w:rPr>
      <w:color w:val="0000FF"/>
      <w:u w:val="single"/>
    </w:rPr>
  </w:style>
  <w:style w:type="character" w:customStyle="1" w:styleId="uc-price">
    <w:name w:val="uc-price"/>
    <w:basedOn w:val="a0"/>
    <w:rsid w:val="00D856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6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6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6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56F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8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56FF"/>
    <w:rPr>
      <w:b/>
      <w:bCs/>
    </w:rPr>
  </w:style>
  <w:style w:type="character" w:styleId="a6">
    <w:name w:val="Emphasis"/>
    <w:basedOn w:val="a0"/>
    <w:uiPriority w:val="20"/>
    <w:qFormat/>
    <w:rsid w:val="00D856FF"/>
    <w:rPr>
      <w:i/>
      <w:iCs/>
    </w:rPr>
  </w:style>
  <w:style w:type="character" w:customStyle="1" w:styleId="text-download">
    <w:name w:val="text-download"/>
    <w:basedOn w:val="a0"/>
    <w:rsid w:val="00D856FF"/>
  </w:style>
  <w:style w:type="paragraph" w:customStyle="1" w:styleId="Default">
    <w:name w:val="Default"/>
    <w:rsid w:val="00D85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8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1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4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12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8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85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3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5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80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949186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8668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0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4</cp:revision>
  <cp:lastPrinted>2021-03-02T12:55:00Z</cp:lastPrinted>
  <dcterms:created xsi:type="dcterms:W3CDTF">2021-03-02T12:23:00Z</dcterms:created>
  <dcterms:modified xsi:type="dcterms:W3CDTF">2021-03-11T11:33:00Z</dcterms:modified>
</cp:coreProperties>
</file>